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小标宋简体" w:cs="Times New Roman"/>
          <w:sz w:val="44"/>
          <w:szCs w:val="44"/>
          <w:highlight w:val="none"/>
          <w:lang w:val="en-US" w:eastAsia="zh-CN"/>
        </w:rPr>
      </w:pPr>
      <w:bookmarkStart w:id="0" w:name="_GoBack"/>
      <w:bookmarkEnd w:id="0"/>
      <w:r>
        <w:rPr>
          <w:rFonts w:hint="default" w:ascii="Times New Roman" w:hAnsi="Times New Roman" w:eastAsia="黑体" w:cs="Times New Roman"/>
          <w:sz w:val="32"/>
          <w:szCs w:val="32"/>
          <w:highlight w:val="none"/>
          <w:lang w:eastAsia="zh-CN"/>
        </w:rPr>
        <w:t>附件</w:t>
      </w:r>
      <w:r>
        <w:rPr>
          <w:rFonts w:hint="eastAsia" w:ascii="Times New Roman" w:hAnsi="Times New Roman" w:eastAsia="黑体" w:cs="Times New Roman"/>
          <w:sz w:val="32"/>
          <w:szCs w:val="32"/>
          <w:highlight w:val="none"/>
          <w:lang w:val="en-US" w:eastAsia="zh-CN"/>
        </w:rPr>
        <w:t>1</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default" w:eastAsia="方正小标宋简体" w:asciiTheme="minorHAnsi" w:hAnsiTheme="minorHAnsi" w:cstheme="minorBidi"/>
          <w:sz w:val="36"/>
          <w:szCs w:val="36"/>
          <w:highlight w:val="none"/>
          <w:lang w:val="en-US" w:eastAsia="zh-CN"/>
        </w:rPr>
      </w:pPr>
      <w:r>
        <w:rPr>
          <w:rFonts w:hint="default" w:eastAsia="方正小标宋简体" w:asciiTheme="minorHAnsi" w:hAnsiTheme="minorHAnsi" w:cstheme="minorBidi"/>
          <w:sz w:val="36"/>
          <w:szCs w:val="36"/>
          <w:highlight w:val="none"/>
          <w:lang w:val="en-US" w:eastAsia="zh-CN"/>
        </w:rPr>
        <w:t>通过验收的柳州市科技计划项目公示表</w:t>
      </w:r>
    </w:p>
    <w:tbl>
      <w:tblPr>
        <w:tblStyle w:val="5"/>
        <w:tblW w:w="10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537"/>
        <w:gridCol w:w="1890"/>
        <w:gridCol w:w="1005"/>
        <w:gridCol w:w="1395"/>
        <w:gridCol w:w="1245"/>
        <w:gridCol w:w="1156"/>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spacing w:line="600" w:lineRule="exact"/>
              <w:jc w:val="center"/>
              <w:rPr>
                <w:rFonts w:hint="eastAsia" w:ascii="Times New Roman" w:hAnsi="Times New Roman" w:eastAsia="方正小标宋简体" w:cs="Times New Roman"/>
                <w:sz w:val="24"/>
                <w:szCs w:val="24"/>
                <w:vertAlign w:val="baseline"/>
                <w:lang w:val="en-US" w:eastAsia="zh-CN"/>
              </w:rPr>
            </w:pPr>
            <w:r>
              <w:rPr>
                <w:rFonts w:hint="eastAsia" w:ascii="Times New Roman" w:hAnsi="Times New Roman" w:eastAsia="方正小标宋简体" w:cs="Times New Roman"/>
                <w:sz w:val="24"/>
                <w:szCs w:val="24"/>
                <w:vertAlign w:val="baseline"/>
                <w:lang w:val="en-US" w:eastAsia="zh-CN"/>
              </w:rPr>
              <w:t>序号</w:t>
            </w:r>
          </w:p>
        </w:tc>
        <w:tc>
          <w:tcPr>
            <w:tcW w:w="1537" w:type="dxa"/>
            <w:noWrap w:val="0"/>
            <w:vAlign w:val="center"/>
          </w:tcPr>
          <w:p>
            <w:pPr>
              <w:spacing w:line="600" w:lineRule="exact"/>
              <w:jc w:val="center"/>
              <w:rPr>
                <w:rFonts w:hint="eastAsia" w:ascii="Times New Roman" w:hAnsi="Times New Roman" w:eastAsia="方正小标宋简体" w:cs="Times New Roman"/>
                <w:sz w:val="24"/>
                <w:szCs w:val="24"/>
                <w:vertAlign w:val="baseline"/>
                <w:lang w:val="en-US" w:eastAsia="zh-CN"/>
              </w:rPr>
            </w:pPr>
            <w:r>
              <w:rPr>
                <w:rFonts w:hint="eastAsia" w:ascii="Times New Roman" w:hAnsi="Times New Roman" w:eastAsia="方正小标宋简体" w:cs="Times New Roman"/>
                <w:sz w:val="24"/>
                <w:szCs w:val="24"/>
                <w:vertAlign w:val="baseline"/>
                <w:lang w:val="en-US" w:eastAsia="zh-CN"/>
              </w:rPr>
              <w:t>合同编号</w:t>
            </w:r>
          </w:p>
        </w:tc>
        <w:tc>
          <w:tcPr>
            <w:tcW w:w="1890" w:type="dxa"/>
            <w:noWrap w:val="0"/>
            <w:vAlign w:val="center"/>
          </w:tcPr>
          <w:p>
            <w:pPr>
              <w:spacing w:line="600" w:lineRule="exact"/>
              <w:jc w:val="center"/>
              <w:rPr>
                <w:rFonts w:hint="eastAsia" w:ascii="Times New Roman" w:hAnsi="Times New Roman" w:eastAsia="方正小标宋简体" w:cs="Times New Roman"/>
                <w:sz w:val="24"/>
                <w:szCs w:val="24"/>
                <w:vertAlign w:val="baseline"/>
                <w:lang w:val="en-US" w:eastAsia="zh-CN"/>
              </w:rPr>
            </w:pPr>
            <w:r>
              <w:rPr>
                <w:rFonts w:hint="eastAsia" w:ascii="Times New Roman" w:hAnsi="Times New Roman" w:eastAsia="方正小标宋简体" w:cs="Times New Roman"/>
                <w:sz w:val="24"/>
                <w:szCs w:val="24"/>
                <w:vertAlign w:val="baseline"/>
                <w:lang w:val="en-US" w:eastAsia="zh-CN"/>
              </w:rPr>
              <w:t>项目名称</w:t>
            </w:r>
          </w:p>
        </w:tc>
        <w:tc>
          <w:tcPr>
            <w:tcW w:w="1005" w:type="dxa"/>
            <w:noWrap w:val="0"/>
            <w:vAlign w:val="center"/>
          </w:tcPr>
          <w:p>
            <w:pPr>
              <w:spacing w:line="600" w:lineRule="exact"/>
              <w:jc w:val="center"/>
              <w:rPr>
                <w:rFonts w:hint="eastAsia" w:ascii="Times New Roman" w:hAnsi="Times New Roman" w:eastAsia="方正小标宋简体" w:cs="Times New Roman"/>
                <w:sz w:val="24"/>
                <w:szCs w:val="24"/>
                <w:vertAlign w:val="baseline"/>
                <w:lang w:val="en-US" w:eastAsia="zh-CN"/>
              </w:rPr>
            </w:pPr>
            <w:r>
              <w:rPr>
                <w:rFonts w:hint="eastAsia" w:ascii="Times New Roman" w:hAnsi="Times New Roman" w:eastAsia="方正小标宋简体" w:cs="Times New Roman"/>
                <w:sz w:val="24"/>
                <w:szCs w:val="24"/>
                <w:vertAlign w:val="baseline"/>
                <w:lang w:val="en-US" w:eastAsia="zh-CN"/>
              </w:rPr>
              <w:t>项目负责人</w:t>
            </w:r>
          </w:p>
        </w:tc>
        <w:tc>
          <w:tcPr>
            <w:tcW w:w="1395" w:type="dxa"/>
            <w:noWrap w:val="0"/>
            <w:vAlign w:val="center"/>
          </w:tcPr>
          <w:p>
            <w:pPr>
              <w:spacing w:line="600" w:lineRule="exact"/>
              <w:jc w:val="center"/>
              <w:rPr>
                <w:rFonts w:hint="eastAsia" w:ascii="Times New Roman" w:hAnsi="Times New Roman" w:eastAsia="方正小标宋简体" w:cs="Times New Roman"/>
                <w:sz w:val="24"/>
                <w:szCs w:val="24"/>
                <w:vertAlign w:val="baseline"/>
                <w:lang w:val="en-US" w:eastAsia="zh-CN"/>
              </w:rPr>
            </w:pPr>
            <w:r>
              <w:rPr>
                <w:rFonts w:hint="eastAsia" w:ascii="Times New Roman" w:hAnsi="Times New Roman" w:eastAsia="方正小标宋简体" w:cs="Times New Roman"/>
                <w:sz w:val="24"/>
                <w:szCs w:val="24"/>
                <w:vertAlign w:val="baseline"/>
                <w:lang w:val="en-US" w:eastAsia="zh-CN"/>
              </w:rPr>
              <w:t>承担单位</w:t>
            </w:r>
          </w:p>
        </w:tc>
        <w:tc>
          <w:tcPr>
            <w:tcW w:w="1245" w:type="dxa"/>
            <w:noWrap w:val="0"/>
            <w:vAlign w:val="center"/>
          </w:tcPr>
          <w:p>
            <w:pPr>
              <w:spacing w:line="600" w:lineRule="exact"/>
              <w:jc w:val="center"/>
              <w:rPr>
                <w:rFonts w:hint="eastAsia" w:ascii="Times New Roman" w:hAnsi="Times New Roman" w:eastAsia="方正小标宋简体" w:cs="Times New Roman"/>
                <w:sz w:val="24"/>
                <w:szCs w:val="24"/>
                <w:vertAlign w:val="baseline"/>
                <w:lang w:val="en-US" w:eastAsia="zh-CN"/>
              </w:rPr>
            </w:pPr>
            <w:r>
              <w:rPr>
                <w:rFonts w:hint="eastAsia" w:ascii="Times New Roman" w:hAnsi="Times New Roman" w:eastAsia="方正小标宋简体" w:cs="Times New Roman"/>
                <w:sz w:val="24"/>
                <w:szCs w:val="24"/>
                <w:vertAlign w:val="baseline"/>
                <w:lang w:val="en-US" w:eastAsia="zh-CN"/>
              </w:rPr>
              <w:t>验收机构</w:t>
            </w:r>
          </w:p>
        </w:tc>
        <w:tc>
          <w:tcPr>
            <w:tcW w:w="1156" w:type="dxa"/>
            <w:noWrap w:val="0"/>
            <w:vAlign w:val="center"/>
          </w:tcPr>
          <w:p>
            <w:pPr>
              <w:spacing w:line="600" w:lineRule="exact"/>
              <w:jc w:val="center"/>
              <w:rPr>
                <w:rFonts w:hint="eastAsia" w:ascii="Times New Roman" w:hAnsi="Times New Roman" w:eastAsia="方正小标宋简体" w:cs="Times New Roman"/>
                <w:sz w:val="24"/>
                <w:szCs w:val="24"/>
                <w:vertAlign w:val="baseline"/>
                <w:lang w:val="en-US" w:eastAsia="zh-CN"/>
              </w:rPr>
            </w:pPr>
            <w:r>
              <w:rPr>
                <w:rFonts w:hint="eastAsia" w:ascii="Times New Roman" w:hAnsi="Times New Roman" w:eastAsia="方正小标宋简体" w:cs="Times New Roman"/>
                <w:sz w:val="24"/>
                <w:szCs w:val="24"/>
                <w:vertAlign w:val="baseline"/>
                <w:lang w:val="en-US" w:eastAsia="zh-CN"/>
              </w:rPr>
              <w:t>拟定验收结论</w:t>
            </w:r>
          </w:p>
        </w:tc>
        <w:tc>
          <w:tcPr>
            <w:tcW w:w="1287" w:type="dxa"/>
            <w:noWrap w:val="0"/>
            <w:vAlign w:val="center"/>
          </w:tcPr>
          <w:p>
            <w:pPr>
              <w:spacing w:line="600" w:lineRule="exact"/>
              <w:jc w:val="center"/>
              <w:rPr>
                <w:rFonts w:hint="eastAsia" w:ascii="Times New Roman" w:hAnsi="Times New Roman" w:eastAsia="方正小标宋简体" w:cs="Times New Roman"/>
                <w:sz w:val="24"/>
                <w:szCs w:val="24"/>
                <w:vertAlign w:val="baseline"/>
                <w:lang w:val="en-US" w:eastAsia="zh-CN"/>
              </w:rPr>
            </w:pPr>
            <w:r>
              <w:rPr>
                <w:rFonts w:hint="eastAsia" w:ascii="Times New Roman" w:hAnsi="Times New Roman" w:eastAsia="方正小标宋简体" w:cs="Times New Roman"/>
                <w:sz w:val="24"/>
                <w:szCs w:val="24"/>
                <w:vertAlign w:val="baseline"/>
                <w:lang w:val="en-US" w:eastAsia="zh-CN"/>
              </w:rPr>
              <w:t>验收日期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1</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2021BDA0101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汽车空调轻量化关键技术研究及产业化应用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莫东灵</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柳州松芝汽车空调有限公司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2021CBB0101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流感病毒感染细胞外泌体差异microRNA调控IFN的机制研究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吴莹</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柳州市人民医院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3</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2021CBB0103</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颅内静脉-静脉窦连接处Piezo蛋白调节颅内静脉回流在颅内高压相关疾病中的机制研究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叶远良</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柳州市人民医院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4</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2020GAAB0401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完全同轴式高功率密度商用电桥开发</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焦传梅</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柳州五菱汽车工业有限公司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5</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2020NBAB0117自</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徒手淋巴引流术联合气压在妇科恶性肿瘤术后淋巴水肿的临床应用研究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余辛园</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柳州市妇幼保健院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6</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2021CBA0102</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铝合金汽车副车架制造关键技术研究与产业化示范</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 xml:space="preserve">孙有平  </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广西科技大学,柳州五菱汽车工业有限公司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7</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2021CBA0103</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面向汽车零部件质量快速检测需求的智能测量装备开发及应用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陆雨薇</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广西科技大学,柳州沪信汽车科技有限公司,柳州五菱汽车工业有限公司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8</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2020GAAB0404</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匹配360hp-520hp国六重卡高效双联驱动桥研发</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韦文儒</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方盛车桥（柳州）有限公司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9</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2020GACA0401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高端工程机械装备用热轧钢板的开发与应用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杨跃标</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广西柳州钢铁集团有限公司，广西柳工机械股份有限公司,钢铁研究总院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10</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2021CBA0104</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螺纹钢炼钢全流程高效低成本生产关键技术与研究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杨柳</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柳州钢铁股份有限公司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11</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2020NBAB0826</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经皮穴位电刺激联合加速康复外科优化模式在妇科单孔腹腔镜手术的临床研究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贺红英</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柳州市柳铁中心医院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12</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2021CBC0136</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夜香花多酚对α-葡萄糖苷酶的抑制作用研究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蒋旭东</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广西科技大学</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2023年1月18日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13</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2020NBAB0809</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区域性脑卒中防治网络体系的优化创新及应用示范</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阳洪</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柳州市工人医院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2023年2月9日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14</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2021CBC0121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高频重复经颅磁刺激治疗轻度血管性认知障碍的疗效及功能脑网络研究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潘丽雅</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柳州市工人医院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2023年2月9日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15</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2021CBC0124</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移动互联网+云端智能平台检测肌钙蛋白I在急性心肌梗死中的应用研究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蒙杰</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柳州市工人医院,柳州康云互联科技有限公司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2023年2月9日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16</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2019BJ10606</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angioJet机械性血栓抽吸治疗急性肺动脉栓塞的前瞻性随机对照研究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侯培勇</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柳州市工人医院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柳州市自动化科学研究所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2023年2月15日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17</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2021BAC0101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装载机液力变矩器涡轮闭锁节能关键技术</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王松林</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柳工柳州传动件有限公司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柳州市智能制造科技服务中心</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2023年2月16日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18</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2021BAC0102</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驱动桥长寿命（≥15000小时）集成技术研究及示范性应用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鄢万斌</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柳工柳州传动件有限公司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柳州市智能制造科技服务中心</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2023年2月16日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19</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2020GBCA0402</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高层装配式混凝土结构住宅施工关键技术研究与示范项目应用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李书文</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广西建工集团第五建筑工程有限责任公司，广西科技大学,广西科技大学鹿山学院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柳州市智能制造科技服务中心</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2023年2月17日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2021CBA0105</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装配式大跨度钢筋混凝土弧形屋面板的关键技术研究与应用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刘敬敏</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广西科技大学,广西建工轨道装配式建筑产业有限公司,广西建工轨道装配预制混凝土有限公司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柳州市智能制造科技服务中心</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2023年2月21日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21</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2019BJ20601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 xml:space="preserve">建立艾滋病患者合并结核性脑膜炎的诊断模型的研究 </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 xml:space="preserve">张鹏 </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 xml:space="preserve">柳州市人民医院 </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柳州市自动化科学研究所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2023年2月23日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22</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2022XC0101A001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基于飞秒激光超精细孔加工技术的电控燃油喷射器制造工艺开发及装备集成</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莫韬</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柳州源创电喷技术有限公司，西安中科微精光子制造科技有限公司，广西科技大学</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2023年2月23日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23</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2019BJ10610</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阿托伐他汀联合尼可地尔对ACS患者PCI术后缺血再灌注损伤的作用及机制研究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蒋芳勇</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柳州市人民医院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柳州市自动化科学研究所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2023年2月27日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24</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2019AA10202</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CN300S高端SUV整车研发及产业化示范</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唐运军</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上汽通用五菱汽车股份有限公司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柳州市自动化科学研究所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2023年3月2日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25</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2020GAAA0401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增程式混合动力技术在后驱多功能车领域的研究和示范应用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曾令全</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上汽通用五菱汽车股份有限公司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柳州市智能制造科技服务中心</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2023年3月2日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26</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2020GAAC0401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基于人工智能主客观融合评测的汽车网联交互关键技术研发与应用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br w:type="textWrapping"/>
            </w:r>
            <w:r>
              <w:rPr>
                <w:rFonts w:hint="eastAsia" w:ascii="仿宋_GB2312" w:hAnsi="仿宋_GB2312" w:eastAsia="仿宋_GB2312" w:cs="仿宋_GB2312"/>
                <w:kern w:val="0"/>
                <w:sz w:val="22"/>
                <w:szCs w:val="22"/>
                <w:highlight w:val="none"/>
                <w:lang w:val="en-US" w:eastAsia="zh-CN" w:bidi="ar"/>
              </w:rPr>
              <w:t>崔硕</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上汽通用五菱汽车股份有限公司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柳州市智能制造科技服务中心</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2023年3月2日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27</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2020GAAD0601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汽车车身多元材料连接技术研究及典型零部件开发与应用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景力军</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上汽通用五菱汽车股份有限公司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柳州市智能制造科技服务中心</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2023年3月2日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28</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2019BC30602</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基于互联网的地中海贫血全生命周期管理干预体系构建与示范应用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阳洁</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 xml:space="preserve">柳州市工人医院、三江侗族自治县人民医院、融安县中医医院、柳州市柳江区人民医院 </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柳州市自动化科学研究所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2023年3月7日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29</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2020GBCB0601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高镁低钙硅酸盐水泥基新型材料的研制及产业化</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蒋杉平</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广西鱼峰水泥股份有限公司，中国建筑材料科学研究总院有限公司,广西绿色水泥产业工程院有限公司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柳州市智能制造科技服务中心</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2023年3月9日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30</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2019AD20201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先进高效的新能源汽车电机电控驱动系统技术研发及产业化应用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钟成</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柳州五菱柳机动力有限公司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柳州市自动化科学研究所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2023年3月13日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31</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2019BE10602</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提针治疗背肌筋膜炎的临床研究及机制探讨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唐福宇</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柳州市中医医院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柳州市自动化科学研究所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2023年3月22日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32</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2020NBAB0119自</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膈肌超声技术在膈肌功能障碍诊断中的应用研究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王婧</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柳州市中医医院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2023年4月13日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33</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2021CBB0104</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基于多维组学数据探索肺癌细胞奥希替尼耐药机制的研究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孙凯</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柳州市人民医院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2023年4月13日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34</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2020PAAA0607</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基于“开阖枢”理论指导下的中医外治法改善胃肠动力的技术创新研发及其规范化研究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陈峭</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柳州市中医医院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广西科技经济开发中心有限公司</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2023年6月2日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35</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2020GBCA0403</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装配式建筑减隔震成套技术研究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资道铭</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柳州东方工程橡胶制品有限公司，上海大学,广西科技大学</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柳州市智能制造科技服务中心</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2023年6月29日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36</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2021AFA0103</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精细化工中间体邻氯苯腈合成关键技术研究及产业化</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黄欣</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柳州东风容泰化工股份有限公司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柳州市智能制造科技服务中心</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2023年7月13日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37</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2021AFA0101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基于网络控制的铁路和谐型电力机车再制造关键技术研究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胡政</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柳州机车车辆有限公司</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柳州市智能制造科技服务中心</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2023年7月20日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38</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default" w:ascii="仿宋_GB2312" w:hAnsi="仿宋_GB2312" w:eastAsia="仿宋_GB2312" w:cs="仿宋_GB2312"/>
                <w:kern w:val="0"/>
                <w:sz w:val="22"/>
                <w:szCs w:val="22"/>
                <w:highlight w:val="none"/>
                <w:lang w:val="en-US" w:eastAsia="zh-CN" w:bidi="ar"/>
              </w:rPr>
              <w:t>2020NBAB0116</w:t>
            </w:r>
            <w:r>
              <w:rPr>
                <w:rFonts w:hint="eastAsia" w:ascii="仿宋_GB2312" w:hAnsi="仿宋_GB2312" w:eastAsia="仿宋_GB2312" w:cs="仿宋_GB2312"/>
                <w:kern w:val="0"/>
                <w:sz w:val="22"/>
                <w:szCs w:val="22"/>
                <w:highlight w:val="none"/>
                <w:lang w:val="en-US" w:eastAsia="zh-CN" w:bidi="ar"/>
              </w:rPr>
              <w:t>自</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延续追踪护理在门急诊输液渗出及外渗患者中的应用研究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陈越</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柳州市工人医院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柳州市科学技术情报研究所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2023年7月20日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39</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default" w:ascii="仿宋_GB2312" w:hAnsi="仿宋_GB2312" w:eastAsia="仿宋_GB2312" w:cs="仿宋_GB2312"/>
                <w:kern w:val="0"/>
                <w:sz w:val="22"/>
                <w:szCs w:val="22"/>
                <w:highlight w:val="none"/>
                <w:lang w:val="en-US" w:eastAsia="zh-CN" w:bidi="ar"/>
              </w:rPr>
              <w:t>2020NBAB0833</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麻黄附子细辛汤沐足治疗肺肾虚寒型儿童变应性鼻炎的临床研究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彭清华</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柳州市中医医院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柳州市科学技术情报研究所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2023年7月25日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40</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default" w:ascii="仿宋_GB2312" w:hAnsi="仿宋_GB2312" w:eastAsia="仿宋_GB2312" w:cs="仿宋_GB2312"/>
                <w:kern w:val="0"/>
                <w:sz w:val="22"/>
                <w:szCs w:val="22"/>
                <w:highlight w:val="none"/>
                <w:lang w:val="en-US" w:eastAsia="zh-CN" w:bidi="ar"/>
              </w:rPr>
              <w:t>2020NBCA0102</w:t>
            </w:r>
            <w:r>
              <w:rPr>
                <w:rFonts w:hint="eastAsia" w:ascii="仿宋_GB2312" w:hAnsi="仿宋_GB2312" w:eastAsia="仿宋_GB2312" w:cs="仿宋_GB2312"/>
                <w:kern w:val="0"/>
                <w:sz w:val="22"/>
                <w:szCs w:val="22"/>
                <w:highlight w:val="none"/>
                <w:lang w:val="en-US" w:eastAsia="zh-CN" w:bidi="ar"/>
              </w:rPr>
              <w:t>自</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螺蛳粉原料螺蛳的危害性元素的健康风险评价</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覃冬杰</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柳州市质量检验检测研究中心</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柳州市科学技术情报研究所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2023年7月31日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41</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default" w:ascii="仿宋_GB2312" w:hAnsi="仿宋_GB2312" w:eastAsia="仿宋_GB2312" w:cs="仿宋_GB2312"/>
                <w:kern w:val="0"/>
                <w:sz w:val="22"/>
                <w:szCs w:val="22"/>
                <w:highlight w:val="none"/>
                <w:lang w:val="en-US" w:eastAsia="zh-CN" w:bidi="ar"/>
              </w:rPr>
              <w:t>2020NACB0801</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非洲猪瘟快速预警关键技术开发与应用</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严斯刚</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 xml:space="preserve">柳州市动物疫病预防控制中心；广西大学、柳州市柳江区动物疫病预防控制中心、广西璞缔恩葳生物技术有限公司           </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柳州市科学技术情报研究所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2023年7月28日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81"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42</w:t>
            </w:r>
          </w:p>
        </w:tc>
        <w:tc>
          <w:tcPr>
            <w:tcW w:w="153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2020NBAB0823</w:t>
            </w:r>
          </w:p>
        </w:tc>
        <w:tc>
          <w:tcPr>
            <w:tcW w:w="1890"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中医药治疗肥胖并胰岛素抵抗多囊卵巢综合征患者的前瞻性多中心临床研究</w:t>
            </w:r>
          </w:p>
        </w:tc>
        <w:tc>
          <w:tcPr>
            <w:tcW w:w="100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李晶晶</w:t>
            </w:r>
          </w:p>
        </w:tc>
        <w:tc>
          <w:tcPr>
            <w:tcW w:w="13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柳州市工人医院</w:t>
            </w:r>
          </w:p>
        </w:tc>
        <w:tc>
          <w:tcPr>
            <w:tcW w:w="124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柳州市科学技术情报研究所</w:t>
            </w:r>
          </w:p>
        </w:tc>
        <w:tc>
          <w:tcPr>
            <w:tcW w:w="1156"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通过验收</w:t>
            </w:r>
          </w:p>
        </w:tc>
        <w:tc>
          <w:tcPr>
            <w:tcW w:w="1287"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kern w:val="0"/>
                <w:sz w:val="22"/>
                <w:szCs w:val="22"/>
                <w:highlight w:val="none"/>
                <w:lang w:val="en-US" w:eastAsia="zh-CN" w:bidi="ar"/>
              </w:rPr>
            </w:pPr>
            <w:r>
              <w:rPr>
                <w:rFonts w:hint="eastAsia" w:ascii="仿宋_GB2312" w:hAnsi="仿宋_GB2312" w:eastAsia="仿宋_GB2312" w:cs="仿宋_GB2312"/>
                <w:kern w:val="0"/>
                <w:sz w:val="22"/>
                <w:szCs w:val="22"/>
                <w:highlight w:val="none"/>
                <w:lang w:val="en-US" w:eastAsia="zh-CN" w:bidi="ar"/>
              </w:rPr>
              <w:t>2023年8月8日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AFF7DB3"/>
    <w:rsid w:val="7DFBC846"/>
    <w:rsid w:val="BAFF7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420" w:lineRule="exact"/>
    </w:pPr>
    <w:rPr>
      <w:sz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2023-08-12T00:45:00Z</dcterms:created>
  <dc:creator>gxxc</dc:creator>
  <cp:lastModifiedBy>gxxc</cp:lastModifiedBy>
  <dcterms:modified xsi:type="dcterms:W3CDTF">2023-08-11T16:48:33Z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